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529" w:rsidRDefault="00E60FBA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Załącznik nr 4 do Zarządzenia Nr…………..</w:t>
      </w:r>
    </w:p>
    <w:p w:rsidR="007D4529" w:rsidRDefault="007D4529">
      <w:pPr>
        <w:pStyle w:val="Podtytu"/>
        <w:rPr>
          <w:sz w:val="22"/>
          <w:szCs w:val="22"/>
        </w:rPr>
      </w:pPr>
    </w:p>
    <w:p w:rsidR="007D4529" w:rsidRDefault="00E60FBA">
      <w:pPr>
        <w:pStyle w:val="Podtytu"/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KARTA KURSU</w:t>
      </w:r>
    </w:p>
    <w:p w:rsidR="007D4529" w:rsidRDefault="007D4529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7D4529">
        <w:trPr>
          <w:trHeight w:val="48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Tytu"/>
            </w:pPr>
            <w:r>
              <w:rPr>
                <w:sz w:val="22"/>
                <w:szCs w:val="22"/>
              </w:rPr>
              <w:t>Praktyczna nauka drugiego języka romańskiego I (język włoski)</w:t>
            </w:r>
          </w:p>
        </w:tc>
      </w:tr>
      <w:tr w:rsidR="007D4529">
        <w:trPr>
          <w:trHeight w:val="24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</w:pPr>
            <w:r>
              <w:rPr>
                <w:rFonts w:ascii="Arial" w:hAnsi="Arial"/>
                <w:sz w:val="22"/>
                <w:szCs w:val="22"/>
              </w:rPr>
              <w:t>Italian Language 1 (second language)</w:t>
            </w:r>
          </w:p>
        </w:tc>
      </w:tr>
    </w:tbl>
    <w:p w:rsidR="007D4529" w:rsidRDefault="007D4529">
      <w:pPr>
        <w:widowControl w:val="0"/>
        <w:ind w:left="108" w:hanging="108"/>
        <w:jc w:val="center"/>
        <w:rPr>
          <w:sz w:val="22"/>
          <w:szCs w:val="22"/>
        </w:rPr>
      </w:pPr>
    </w:p>
    <w:p w:rsidR="007D4529" w:rsidRDefault="007D4529">
      <w:pPr>
        <w:widowControl w:val="0"/>
        <w:jc w:val="center"/>
        <w:rPr>
          <w:sz w:val="22"/>
          <w:szCs w:val="22"/>
        </w:rPr>
      </w:pPr>
    </w:p>
    <w:p w:rsidR="007D4529" w:rsidRDefault="007D4529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D4529">
        <w:trPr>
          <w:trHeight w:val="48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45"/>
              <w:jc w:val="center"/>
            </w:pPr>
            <w:r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</w:tr>
    </w:tbl>
    <w:p w:rsidR="007D4529" w:rsidRDefault="007D4529">
      <w:pPr>
        <w:widowControl w:val="0"/>
        <w:ind w:left="108" w:hanging="108"/>
        <w:jc w:val="center"/>
        <w:rPr>
          <w:sz w:val="22"/>
          <w:szCs w:val="22"/>
        </w:rPr>
      </w:pPr>
    </w:p>
    <w:p w:rsidR="007D4529" w:rsidRDefault="007D4529">
      <w:pPr>
        <w:widowControl w:val="0"/>
        <w:jc w:val="center"/>
        <w:rPr>
          <w:sz w:val="22"/>
          <w:szCs w:val="22"/>
        </w:rPr>
      </w:pPr>
    </w:p>
    <w:p w:rsidR="007D4529" w:rsidRDefault="007D4529">
      <w:pPr>
        <w:jc w:val="center"/>
        <w:rPr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D4529">
        <w:trPr>
          <w:trHeight w:val="72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2" w:type="dxa"/>
            </w:tcMar>
            <w:vAlign w:val="center"/>
          </w:tcPr>
          <w:p w:rsidR="007D4529" w:rsidRDefault="00E60FBA">
            <w:pPr>
              <w:ind w:right="2"/>
              <w:jc w:val="center"/>
            </w:pPr>
            <w:r>
              <w:rPr>
                <w:sz w:val="22"/>
                <w:szCs w:val="22"/>
                <w:lang w:val="nl-N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Pr="00B668B7" w:rsidRDefault="00E60FBA">
            <w:pPr>
              <w:pStyle w:val="Zawartotabeli"/>
              <w:jc w:val="center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Zakład Języka i Kultury Włoskiej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Pr="00B668B7" w:rsidRDefault="00E60FBA">
            <w:pPr>
              <w:pStyle w:val="Zawartotabeli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Zespół dydaktyczny</w:t>
            </w:r>
          </w:p>
          <w:p w:rsidR="007D4529" w:rsidRPr="00B668B7" w:rsidRDefault="00E60FBA">
            <w:pPr>
              <w:pStyle w:val="Zawartotabeli"/>
              <w:jc w:val="center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Zakład Języka i Kultury Włoskiej</w:t>
            </w:r>
          </w:p>
        </w:tc>
      </w:tr>
    </w:tbl>
    <w:p w:rsidR="007D4529" w:rsidRDefault="007D4529">
      <w:pPr>
        <w:widowControl w:val="0"/>
        <w:ind w:left="108" w:hanging="108"/>
        <w:jc w:val="center"/>
        <w:rPr>
          <w:sz w:val="22"/>
          <w:szCs w:val="22"/>
        </w:rPr>
      </w:pPr>
    </w:p>
    <w:p w:rsidR="007D4529" w:rsidRDefault="007D4529">
      <w:pPr>
        <w:widowControl w:val="0"/>
        <w:jc w:val="center"/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p w:rsidR="007D4529" w:rsidRDefault="00E60FBA">
      <w:pPr>
        <w:rPr>
          <w:sz w:val="22"/>
          <w:szCs w:val="22"/>
        </w:rPr>
      </w:pPr>
      <w:r>
        <w:rPr>
          <w:sz w:val="22"/>
          <w:szCs w:val="22"/>
        </w:rPr>
        <w:t>Opis kursu (cele kształcenia)</w:t>
      </w:r>
    </w:p>
    <w:p w:rsidR="007D4529" w:rsidRDefault="007D4529">
      <w:pPr>
        <w:rPr>
          <w:b/>
          <w:bCs/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7D4529">
        <w:trPr>
          <w:trHeight w:val="217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jc w:val="both"/>
            </w:pPr>
            <w:r w:rsidRPr="00B668B7">
              <w:rPr>
                <w:sz w:val="22"/>
                <w:szCs w:val="22"/>
              </w:rPr>
              <w:t>Kurs j</w:t>
            </w:r>
            <w:r>
              <w:rPr>
                <w:sz w:val="22"/>
                <w:szCs w:val="22"/>
              </w:rPr>
              <w:t>ęzykowy na poziomie podstawowym</w:t>
            </w:r>
          </w:p>
          <w:p w:rsidR="007D4529" w:rsidRDefault="00E60FBA">
            <w:pPr>
              <w:jc w:val="both"/>
            </w:pPr>
            <w:r>
              <w:rPr>
                <w:sz w:val="22"/>
                <w:szCs w:val="22"/>
              </w:rPr>
              <w:t xml:space="preserve">Celem ogólnym jest opanowanie przez studenta umiejętności językowych na poziomie A1.1 oraz podstawowych umiejętności interkulturowych. </w:t>
            </w:r>
          </w:p>
          <w:p w:rsidR="007D4529" w:rsidRDefault="00E60FBA">
            <w:pPr>
              <w:jc w:val="both"/>
            </w:pPr>
            <w:r>
              <w:rPr>
                <w:sz w:val="22"/>
                <w:szCs w:val="22"/>
              </w:rPr>
              <w:t>Cele szczegółowe</w:t>
            </w:r>
          </w:p>
          <w:p w:rsidR="007D4529" w:rsidRDefault="00E60FBA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ramach zajęć student poznaje podstawy gramatyki języka włoskiego w zakresie czasu teraźniejszego (</w:t>
            </w:r>
            <w:proofErr w:type="spellStart"/>
            <w:r>
              <w:rPr>
                <w:sz w:val="22"/>
                <w:szCs w:val="22"/>
              </w:rPr>
              <w:t>presente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indicativo</w:t>
            </w:r>
            <w:proofErr w:type="spellEnd"/>
            <w:r>
              <w:rPr>
                <w:sz w:val="22"/>
                <w:szCs w:val="22"/>
              </w:rPr>
              <w:t>) oraz czasu przeszłego złoż</w:t>
            </w:r>
            <w:r w:rsidRPr="00B668B7">
              <w:rPr>
                <w:sz w:val="22"/>
                <w:szCs w:val="22"/>
              </w:rPr>
              <w:t>onego (</w:t>
            </w:r>
            <w:proofErr w:type="spellStart"/>
            <w:r w:rsidRPr="00B668B7">
              <w:rPr>
                <w:sz w:val="22"/>
                <w:szCs w:val="22"/>
              </w:rPr>
              <w:t>passato</w:t>
            </w:r>
            <w:proofErr w:type="spellEnd"/>
            <w:r w:rsidRPr="00B668B7">
              <w:rPr>
                <w:sz w:val="22"/>
                <w:szCs w:val="22"/>
              </w:rPr>
              <w:t xml:space="preserve"> </w:t>
            </w:r>
            <w:proofErr w:type="spellStart"/>
            <w:r w:rsidRPr="00B668B7">
              <w:rPr>
                <w:sz w:val="22"/>
                <w:szCs w:val="22"/>
              </w:rPr>
              <w:t>prossimo</w:t>
            </w:r>
            <w:proofErr w:type="spellEnd"/>
            <w:r w:rsidRPr="00B668B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7D4529" w:rsidRDefault="00E60FBA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trakcie zajęć przeprowadzana jest kontrola i ocena zarówno bieżąca (kształtująca) jak i podsumowująca.</w:t>
            </w:r>
          </w:p>
        </w:tc>
      </w:tr>
    </w:tbl>
    <w:p w:rsidR="007D4529" w:rsidRDefault="007D4529">
      <w:pPr>
        <w:widowControl w:val="0"/>
        <w:ind w:left="108" w:hanging="108"/>
        <w:rPr>
          <w:b/>
          <w:bCs/>
          <w:sz w:val="22"/>
          <w:szCs w:val="22"/>
        </w:rPr>
      </w:pPr>
    </w:p>
    <w:p w:rsidR="007D4529" w:rsidRDefault="007D4529">
      <w:pPr>
        <w:widowControl w:val="0"/>
        <w:rPr>
          <w:b/>
          <w:bCs/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p w:rsidR="007D4529" w:rsidRDefault="00E60FB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Warunki wstępne</w:t>
      </w: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7D4529">
        <w:trPr>
          <w:trHeight w:val="24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r>
              <w:rPr>
                <w:sz w:val="22"/>
                <w:szCs w:val="22"/>
              </w:rPr>
              <w:t>Brak</w:t>
            </w:r>
          </w:p>
        </w:tc>
      </w:tr>
      <w:tr w:rsidR="007D4529">
        <w:trPr>
          <w:trHeight w:val="24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r>
              <w:rPr>
                <w:sz w:val="22"/>
                <w:szCs w:val="22"/>
              </w:rPr>
              <w:t>Brak</w:t>
            </w:r>
          </w:p>
        </w:tc>
      </w:tr>
      <w:tr w:rsidR="007D4529">
        <w:trPr>
          <w:trHeight w:val="24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r>
              <w:rPr>
                <w:sz w:val="22"/>
                <w:szCs w:val="22"/>
              </w:rPr>
              <w:t>Brak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p w:rsidR="007D4529" w:rsidRDefault="00E60FB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Efekty </w:t>
      </w:r>
      <w:r w:rsidR="00277627">
        <w:rPr>
          <w:b/>
          <w:bCs/>
          <w:sz w:val="22"/>
          <w:szCs w:val="22"/>
        </w:rPr>
        <w:t>uczenia się</w:t>
      </w:r>
      <w:r>
        <w:rPr>
          <w:b/>
          <w:bCs/>
          <w:sz w:val="22"/>
          <w:szCs w:val="22"/>
        </w:rPr>
        <w:t xml:space="preserve"> </w:t>
      </w: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10"/>
        <w:gridCol w:w="5320"/>
        <w:gridCol w:w="2410"/>
      </w:tblGrid>
      <w:tr w:rsidR="007D4529">
        <w:trPr>
          <w:trHeight w:val="780"/>
        </w:trPr>
        <w:tc>
          <w:tcPr>
            <w:tcW w:w="191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Wiedza</w:t>
            </w:r>
          </w:p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277627" w:rsidRPr="00277627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7D4529">
        <w:trPr>
          <w:trHeight w:val="973"/>
        </w:trPr>
        <w:tc>
          <w:tcPr>
            <w:tcW w:w="191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jc w:val="both"/>
            </w:pPr>
            <w:r w:rsidRPr="00B668B7">
              <w:rPr>
                <w:sz w:val="22"/>
                <w:szCs w:val="22"/>
              </w:rPr>
              <w:t xml:space="preserve">W01: ma </w:t>
            </w:r>
            <w:r>
              <w:rPr>
                <w:sz w:val="22"/>
                <w:szCs w:val="22"/>
              </w:rPr>
              <w:t>świadomość kompleksowej natury języka oraz jego złożoności i historycznej zmienności jego znaczeń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K1_W07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D4529"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277627" w:rsidRPr="00277627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7D4529">
        <w:trPr>
          <w:trHeight w:val="145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v-SE"/>
              </w:rPr>
              <w:t>U01: potrafi pos</w:t>
            </w:r>
            <w:proofErr w:type="spellStart"/>
            <w:r>
              <w:rPr>
                <w:sz w:val="22"/>
                <w:szCs w:val="22"/>
              </w:rPr>
              <w:t>ługiwać</w:t>
            </w:r>
            <w:proofErr w:type="spellEnd"/>
            <w:r>
              <w:rPr>
                <w:sz w:val="22"/>
                <w:szCs w:val="22"/>
              </w:rPr>
              <w:t xml:space="preserve"> się językiem włoskim (mówionym i pisanym) w podstawowym zakresie w sytuacjach dnia codziennego</w:t>
            </w:r>
          </w:p>
          <w:p w:rsidR="007D4529" w:rsidRDefault="00E60FBA">
            <w:pPr>
              <w:jc w:val="both"/>
            </w:pPr>
            <w:r>
              <w:rPr>
                <w:sz w:val="22"/>
                <w:szCs w:val="22"/>
              </w:rPr>
              <w:t xml:space="preserve">U02: posiada umiejętność przygotowania prostych wystąpień ustnych i dialogów w języku włoskim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K1_U06</w:t>
            </w:r>
          </w:p>
          <w:p w:rsidR="007D4529" w:rsidRDefault="007D4529">
            <w:pPr>
              <w:rPr>
                <w:sz w:val="22"/>
                <w:szCs w:val="22"/>
              </w:rPr>
            </w:pPr>
          </w:p>
          <w:p w:rsidR="007D4529" w:rsidRDefault="00E60FBA">
            <w:r>
              <w:rPr>
                <w:sz w:val="22"/>
                <w:szCs w:val="22"/>
              </w:rPr>
              <w:t>K1_U07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4"/>
        <w:gridCol w:w="5296"/>
        <w:gridCol w:w="2410"/>
      </w:tblGrid>
      <w:tr w:rsidR="007D4529">
        <w:trPr>
          <w:trHeight w:val="733"/>
        </w:trPr>
        <w:tc>
          <w:tcPr>
            <w:tcW w:w="193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Kompetencje społeczne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 xml:space="preserve">Efekt </w:t>
            </w:r>
            <w:r w:rsidR="00277627" w:rsidRPr="00277627">
              <w:rPr>
                <w:sz w:val="22"/>
                <w:szCs w:val="22"/>
              </w:rPr>
              <w:t xml:space="preserve">uczenia się </w:t>
            </w:r>
            <w:r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Odniesienie do efektów kierunkowych</w:t>
            </w:r>
          </w:p>
        </w:tc>
      </w:tr>
      <w:tr w:rsidR="007D4529">
        <w:trPr>
          <w:trHeight w:val="973"/>
        </w:trPr>
        <w:tc>
          <w:tcPr>
            <w:tcW w:w="193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K01: rozumie potrzebę uczenia się języków obcych.</w:t>
            </w:r>
          </w:p>
          <w:p w:rsidR="007D4529" w:rsidRDefault="00E60FBA">
            <w:r>
              <w:rPr>
                <w:sz w:val="22"/>
                <w:szCs w:val="22"/>
              </w:rPr>
              <w:t>K02: potrafi współdziałać i pracować w grupie, przyjmując w niej różne role.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K1_K01</w:t>
            </w:r>
          </w:p>
          <w:p w:rsidR="007D4529" w:rsidRDefault="00E60FBA">
            <w:r>
              <w:rPr>
                <w:sz w:val="22"/>
                <w:szCs w:val="22"/>
              </w:rPr>
              <w:t>K1_K02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06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514"/>
        <w:gridCol w:w="1151"/>
        <w:gridCol w:w="799"/>
        <w:gridCol w:w="256"/>
        <w:gridCol w:w="809"/>
        <w:gridCol w:w="297"/>
        <w:gridCol w:w="770"/>
        <w:gridCol w:w="267"/>
        <w:gridCol w:w="799"/>
        <w:gridCol w:w="268"/>
        <w:gridCol w:w="798"/>
        <w:gridCol w:w="267"/>
        <w:gridCol w:w="799"/>
        <w:gridCol w:w="272"/>
      </w:tblGrid>
      <w:tr w:rsidR="007D4529">
        <w:trPr>
          <w:trHeight w:val="325"/>
        </w:trPr>
        <w:tc>
          <w:tcPr>
            <w:tcW w:w="9066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:rsidR="007D4529" w:rsidRDefault="00E60FBA">
            <w:pPr>
              <w:pStyle w:val="Zawartotabeli"/>
              <w:ind w:left="45" w:right="137"/>
              <w:jc w:val="center"/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Organizacja</w:t>
            </w:r>
            <w:proofErr w:type="spellEnd"/>
          </w:p>
        </w:tc>
      </w:tr>
      <w:tr w:rsidR="007D4529">
        <w:trPr>
          <w:trHeight w:val="555"/>
        </w:trPr>
        <w:tc>
          <w:tcPr>
            <w:tcW w:w="151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 xml:space="preserve">Forma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zajęć</w:t>
            </w:r>
            <w:proofErr w:type="spellEnd"/>
          </w:p>
        </w:tc>
        <w:tc>
          <w:tcPr>
            <w:tcW w:w="115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Wykład</w:t>
            </w:r>
            <w:proofErr w:type="spellEnd"/>
          </w:p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(W)</w:t>
            </w:r>
          </w:p>
        </w:tc>
        <w:tc>
          <w:tcPr>
            <w:tcW w:w="63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Ćwiczenia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grupach</w:t>
            </w:r>
            <w:proofErr w:type="spellEnd"/>
          </w:p>
        </w:tc>
      </w:tr>
      <w:tr w:rsidR="007D4529">
        <w:trPr>
          <w:trHeight w:val="378"/>
        </w:trPr>
        <w:tc>
          <w:tcPr>
            <w:tcW w:w="151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115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D4529" w:rsidRDefault="007D452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A</w:t>
            </w:r>
          </w:p>
        </w:tc>
        <w:tc>
          <w:tcPr>
            <w:tcW w:w="2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8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K</w:t>
            </w:r>
          </w:p>
        </w:tc>
        <w:tc>
          <w:tcPr>
            <w:tcW w:w="29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7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L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S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7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P</w:t>
            </w:r>
          </w:p>
        </w:tc>
        <w:tc>
          <w:tcPr>
            <w:tcW w:w="26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7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E</w:t>
            </w:r>
          </w:p>
        </w:tc>
        <w:tc>
          <w:tcPr>
            <w:tcW w:w="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</w:tr>
      <w:tr w:rsidR="007D4529">
        <w:trPr>
          <w:trHeight w:val="478"/>
        </w:trPr>
        <w:tc>
          <w:tcPr>
            <w:tcW w:w="15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Liczba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godzin</w:t>
            </w:r>
            <w:proofErr w:type="spellEnd"/>
          </w:p>
        </w:tc>
        <w:tc>
          <w:tcPr>
            <w:tcW w:w="11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105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110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</w:rPr>
              <w:t>30</w:t>
            </w:r>
          </w:p>
        </w:tc>
        <w:tc>
          <w:tcPr>
            <w:tcW w:w="10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106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106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7D4529" w:rsidRDefault="007D452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7D4529" w:rsidRDefault="00E60FBA">
      <w:pPr>
        <w:rPr>
          <w:sz w:val="22"/>
          <w:szCs w:val="22"/>
        </w:rPr>
      </w:pPr>
      <w:r>
        <w:rPr>
          <w:sz w:val="22"/>
          <w:szCs w:val="22"/>
        </w:rPr>
        <w:t>Opis metod prowadzenia zajęć</w:t>
      </w: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7D4529">
        <w:trPr>
          <w:trHeight w:val="28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Pr="00B668B7" w:rsidRDefault="00E60FBA">
            <w:pPr>
              <w:pStyle w:val="Zawartotabeli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>ćwiczenia, gry dydaktyczne, systematyczne testy sprawdzające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B668B7" w:rsidRDefault="00B668B7">
      <w:pPr>
        <w:widowControl w:val="0"/>
        <w:rPr>
          <w:sz w:val="22"/>
          <w:szCs w:val="22"/>
        </w:rPr>
      </w:pPr>
    </w:p>
    <w:p w:rsidR="00B668B7" w:rsidRDefault="00B668B7">
      <w:pPr>
        <w:widowControl w:val="0"/>
        <w:rPr>
          <w:sz w:val="22"/>
          <w:szCs w:val="22"/>
        </w:rPr>
      </w:pPr>
    </w:p>
    <w:p w:rsidR="007D4529" w:rsidRPr="00B668B7" w:rsidRDefault="007D4529">
      <w:pPr>
        <w:pStyle w:val="Zawartotabeli"/>
        <w:rPr>
          <w:rFonts w:ascii="Arial" w:eastAsia="Arial" w:hAnsi="Arial" w:cs="Arial"/>
          <w:sz w:val="22"/>
          <w:szCs w:val="22"/>
          <w:lang w:val="pl-PL"/>
        </w:rPr>
      </w:pPr>
    </w:p>
    <w:p w:rsidR="007D4529" w:rsidRPr="00B668B7" w:rsidRDefault="007D4529">
      <w:pPr>
        <w:pStyle w:val="Zawartotabeli"/>
        <w:rPr>
          <w:rFonts w:ascii="Arial" w:eastAsia="Arial" w:hAnsi="Arial" w:cs="Arial"/>
          <w:sz w:val="22"/>
          <w:szCs w:val="22"/>
          <w:lang w:val="pl-PL"/>
        </w:rPr>
      </w:pPr>
    </w:p>
    <w:p w:rsidR="007D4529" w:rsidRDefault="00E60FBA">
      <w:pPr>
        <w:pStyle w:val="Zawartotabeli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lastRenderedPageBreak/>
        <w:t>Formy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sprawdzania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efektów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kształcenia</w:t>
      </w:r>
      <w:proofErr w:type="spellEnd"/>
    </w:p>
    <w:p w:rsidR="007D4529" w:rsidRDefault="007D4529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0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2"/>
        <w:gridCol w:w="643"/>
        <w:gridCol w:w="550"/>
        <w:gridCol w:w="737"/>
        <w:gridCol w:w="643"/>
        <w:gridCol w:w="643"/>
        <w:gridCol w:w="960"/>
      </w:tblGrid>
      <w:tr w:rsidR="007D4529">
        <w:trPr>
          <w:trHeight w:val="169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Projekt indywidualny</w:t>
            </w:r>
          </w:p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Udział w dyskusji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Referat</w:t>
            </w:r>
          </w:p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Egzamin pisemny</w:t>
            </w:r>
          </w:p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7D4529" w:rsidRDefault="00E60FBA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Inne</w:t>
            </w:r>
          </w:p>
        </w:tc>
      </w:tr>
      <w:tr w:rsidR="007D452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Tekstdymka1"/>
              <w:jc w:val="center"/>
            </w:pPr>
            <w:r>
              <w:rPr>
                <w:rFonts w:ascii="Arial" w:hAnsi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</w:tr>
      <w:tr w:rsidR="007D452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</w:tr>
      <w:tr w:rsidR="007D452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</w:tr>
      <w:tr w:rsidR="007D452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</w:tr>
      <w:tr w:rsidR="007D4529">
        <w:trPr>
          <w:trHeight w:val="253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r>
              <w:rPr>
                <w:sz w:val="22"/>
                <w:szCs w:val="22"/>
              </w:rPr>
              <w:t>+</w:t>
            </w:r>
          </w:p>
        </w:tc>
        <w:tc>
          <w:tcPr>
            <w:tcW w:w="5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7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7D4529"/>
        </w:tc>
      </w:tr>
    </w:tbl>
    <w:p w:rsidR="007D4529" w:rsidRDefault="007D4529">
      <w:pPr>
        <w:pStyle w:val="Zawartotabeli"/>
        <w:ind w:left="108" w:hanging="108"/>
        <w:rPr>
          <w:rFonts w:ascii="Arial" w:eastAsia="Arial" w:hAnsi="Arial" w:cs="Arial"/>
          <w:sz w:val="22"/>
          <w:szCs w:val="22"/>
        </w:rPr>
      </w:pPr>
    </w:p>
    <w:p w:rsidR="007D4529" w:rsidRDefault="007D452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7D4529" w:rsidRDefault="007D4529">
      <w:pPr>
        <w:pStyle w:val="Zawartotabeli"/>
        <w:rPr>
          <w:rFonts w:ascii="Arial" w:eastAsia="Arial" w:hAnsi="Arial" w:cs="Arial"/>
          <w:sz w:val="22"/>
          <w:szCs w:val="22"/>
        </w:rPr>
      </w:pPr>
    </w:p>
    <w:p w:rsidR="007D4529" w:rsidRDefault="007D4529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7D4529">
        <w:trPr>
          <w:trHeight w:val="96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pStyle w:val="Zawartotabeli"/>
              <w:jc w:val="center"/>
            </w:pPr>
            <w:r>
              <w:rPr>
                <w:rFonts w:ascii="Arial" w:hAnsi="Arial"/>
                <w:sz w:val="22"/>
                <w:szCs w:val="22"/>
                <w:lang w:val="sv-SE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Pr="00B668B7" w:rsidRDefault="00E60FBA">
            <w:pPr>
              <w:pStyle w:val="Zawartotabeli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lang w:val="pl-PL"/>
              </w:rPr>
              <w:t xml:space="preserve">Sześciostopniowa skala ocen: 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lang w:val="pl-PL"/>
              </w:rPr>
              <w:t>bdb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lang w:val="pl-PL"/>
              </w:rPr>
              <w:t xml:space="preserve"> (5.0); +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lang w:val="pl-PL"/>
              </w:rPr>
              <w:t>db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lang w:val="pl-PL"/>
              </w:rPr>
              <w:t xml:space="preserve"> (4.5); 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lang w:val="pl-PL"/>
              </w:rPr>
              <w:t>db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lang w:val="pl-PL"/>
              </w:rPr>
              <w:t xml:space="preserve"> (4.0); +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lang w:val="pl-PL"/>
              </w:rPr>
              <w:t>dst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lang w:val="pl-PL"/>
              </w:rPr>
              <w:t xml:space="preserve"> (3.5); 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lang w:val="pl-PL"/>
              </w:rPr>
              <w:t>dst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lang w:val="pl-PL"/>
              </w:rPr>
              <w:t xml:space="preserve"> (3.0); 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lang w:val="pl-PL"/>
              </w:rPr>
              <w:t>ndst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lang w:val="pl-PL"/>
              </w:rPr>
              <w:t xml:space="preserve"> (2.0)</w:t>
            </w:r>
          </w:p>
        </w:tc>
      </w:tr>
    </w:tbl>
    <w:p w:rsidR="007D4529" w:rsidRPr="00B668B7" w:rsidRDefault="007D4529">
      <w:pPr>
        <w:pStyle w:val="Zawartotabeli"/>
        <w:ind w:left="108" w:hanging="108"/>
        <w:rPr>
          <w:rFonts w:ascii="Arial" w:eastAsia="Arial" w:hAnsi="Arial" w:cs="Arial"/>
          <w:sz w:val="22"/>
          <w:szCs w:val="22"/>
          <w:lang w:val="pl-PL"/>
        </w:rPr>
      </w:pPr>
    </w:p>
    <w:p w:rsidR="007D4529" w:rsidRPr="00B668B7" w:rsidRDefault="007D4529">
      <w:pPr>
        <w:pStyle w:val="Zawartotabeli"/>
        <w:rPr>
          <w:rFonts w:ascii="Arial" w:eastAsia="Arial" w:hAnsi="Arial" w:cs="Arial"/>
          <w:sz w:val="22"/>
          <w:szCs w:val="22"/>
          <w:lang w:val="pl-PL"/>
        </w:rPr>
      </w:pPr>
    </w:p>
    <w:p w:rsidR="007D4529" w:rsidRDefault="007D4529">
      <w:pPr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7D4529">
        <w:trPr>
          <w:trHeight w:val="436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Pr="00B668B7" w:rsidRDefault="00277627">
            <w:pPr>
              <w:pStyle w:val="NormalnyWeb"/>
              <w:spacing w:before="0" w:after="0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/>
                <w:sz w:val="22"/>
                <w:szCs w:val="22"/>
                <w:lang w:val="pl-PL"/>
              </w:rPr>
              <w:t xml:space="preserve">Zaliczenie na ocenę. </w:t>
            </w:r>
            <w:bookmarkStart w:id="0" w:name="_GoBack"/>
            <w:bookmarkEnd w:id="0"/>
            <w:r w:rsidR="00E60FBA" w:rsidRPr="00B668B7">
              <w:rPr>
                <w:rFonts w:ascii="Arial" w:hAnsi="Arial"/>
                <w:sz w:val="22"/>
                <w:szCs w:val="22"/>
                <w:lang w:val="pl-PL"/>
              </w:rPr>
              <w:t>Test zaliczeniowy.</w:t>
            </w:r>
          </w:p>
          <w:p w:rsidR="007D4529" w:rsidRDefault="00E60FBA">
            <w:pPr>
              <w:pStyle w:val="Tytu"/>
              <w:widowControl w:val="0"/>
              <w:suppressAutoHyphens/>
              <w:spacing w:before="57" w:after="57"/>
              <w:outlineLvl w:val="9"/>
              <w:rPr>
                <w:caps w:val="0"/>
                <w:kern w:val="0"/>
                <w:sz w:val="22"/>
                <w:szCs w:val="22"/>
              </w:rPr>
            </w:pPr>
            <w:r>
              <w:rPr>
                <w:caps w:val="0"/>
                <w:kern w:val="0"/>
                <w:sz w:val="22"/>
                <w:szCs w:val="22"/>
              </w:rPr>
              <w:t>Dopuszcza się 3 nieobecności nieusprawiedliwione w semestrze.</w:t>
            </w:r>
          </w:p>
          <w:p w:rsidR="007D4529" w:rsidRDefault="007D4529">
            <w:pPr>
              <w:pStyle w:val="Tytu"/>
              <w:widowControl w:val="0"/>
              <w:suppressAutoHyphens/>
              <w:spacing w:before="57" w:after="57"/>
              <w:outlineLvl w:val="9"/>
              <w:rPr>
                <w:caps w:val="0"/>
                <w:kern w:val="0"/>
                <w:sz w:val="22"/>
                <w:szCs w:val="22"/>
              </w:rPr>
            </w:pPr>
          </w:p>
          <w:p w:rsidR="007D4529" w:rsidRDefault="00E60FBA">
            <w:pPr>
              <w:pStyle w:val="Tytu"/>
              <w:widowControl w:val="0"/>
              <w:suppressAutoHyphens/>
              <w:spacing w:before="57" w:after="57"/>
              <w:outlineLvl w:val="9"/>
              <w:rPr>
                <w:caps w:val="0"/>
                <w:kern w:val="0"/>
                <w:sz w:val="22"/>
                <w:szCs w:val="22"/>
                <w:u w:val="single"/>
              </w:rPr>
            </w:pPr>
            <w:r>
              <w:rPr>
                <w:caps w:val="0"/>
                <w:kern w:val="0"/>
                <w:sz w:val="22"/>
                <w:szCs w:val="22"/>
                <w:u w:val="single"/>
              </w:rPr>
              <w:t>Uwaga:</w:t>
            </w:r>
          </w:p>
          <w:p w:rsidR="007D4529" w:rsidRPr="00B668B7" w:rsidRDefault="00E60FBA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  <w:shd w:val="clear" w:color="auto" w:fill="FFFFFF"/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 xml:space="preserve">1. Nieuzyskanie zaliczenia z zajęć oznacza brak możliwości zdawania egzaminu w I terminie. Jeśli student nadal nie uzyska zaliczenia przed datą egzaminu poprawkowego, nie będzie mógł 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pt-PT"/>
              </w:rPr>
              <w:t>podej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ść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 xml:space="preserve"> do egzaminu w trybie poprawkowym, tj. II termin (zgodnie z § 23 Regulaminu Studiów).</w:t>
            </w:r>
          </w:p>
          <w:p w:rsidR="007D4529" w:rsidRPr="00B668B7" w:rsidRDefault="00E60FBA">
            <w:pPr>
              <w:pStyle w:val="Zawartotabeli"/>
              <w:spacing w:before="57" w:after="57"/>
              <w:rPr>
                <w:lang w:val="pl-PL"/>
              </w:rPr>
            </w:pP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 xml:space="preserve">2) Zgodnie z § 29.2. Regulaminu Studiów Dziekan 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moż</w:t>
            </w:r>
            <w:proofErr w:type="spellEnd"/>
            <w:r>
              <w:rPr>
                <w:rFonts w:ascii="Arial" w:hAnsi="Arial"/>
                <w:sz w:val="22"/>
                <w:szCs w:val="22"/>
                <w:shd w:val="clear" w:color="auto" w:fill="FFFFFF"/>
                <w:lang w:val="da-DK"/>
              </w:rPr>
              <w:t>e skre</w:t>
            </w:r>
            <w:proofErr w:type="spellStart"/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ślić</w:t>
            </w:r>
            <w:proofErr w:type="spellEnd"/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 xml:space="preserve"> studenta z listy studentów w przypadku: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a) nieuczęszczania na zajęcia (przez co rozumie się ponad 30% nieusprawiedliwionych nieobecności w semestrze na zajęciach z danego kursu);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b) nieuzyskania zaliczenia </w:t>
            </w:r>
            <w:r>
              <w:rPr>
                <w:rFonts w:ascii="Arial" w:hAnsi="Arial"/>
                <w:sz w:val="22"/>
                <w:szCs w:val="22"/>
                <w:shd w:val="clear" w:color="auto" w:fill="FFFFFF"/>
                <w:lang w:val="pt-PT"/>
              </w:rPr>
              <w:t>semestru</w:t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 w określonym terminie;</w:t>
            </w:r>
            <w:r w:rsidRPr="00B668B7">
              <w:rPr>
                <w:rFonts w:ascii="Arial Unicode MS" w:hAnsi="Arial Unicode MS"/>
                <w:sz w:val="22"/>
                <w:szCs w:val="22"/>
                <w:shd w:val="clear" w:color="auto" w:fill="FFFFFF"/>
                <w:lang w:val="pl-PL"/>
              </w:rPr>
              <w:br/>
            </w:r>
            <w:r w:rsidRPr="00B668B7">
              <w:rPr>
                <w:rFonts w:ascii="Arial" w:hAnsi="Arial"/>
                <w:sz w:val="22"/>
                <w:szCs w:val="22"/>
                <w:shd w:val="clear" w:color="auto" w:fill="FFFFFF"/>
                <w:lang w:val="pl-PL"/>
              </w:rPr>
              <w:t>c) niewniesienia w wyznaczonym terminie opłat związanych z odbywaniem studiów.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p w:rsidR="007D4529" w:rsidRDefault="00E60FB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Treści merytoryczne (wykaz tematów)</w:t>
      </w: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7D4529">
        <w:trPr>
          <w:trHeight w:val="241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mówienie o sobie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przedstawianie się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zawody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czynności życia codziennego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sytuowanie w przestrzeni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zamiłowania, hobby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polecenia, rady, instrukcje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posiłki, popularne dania</w:t>
            </w:r>
          </w:p>
          <w:p w:rsidR="007D4529" w:rsidRDefault="00E60FBA">
            <w:pPr>
              <w:pStyle w:val="Tekstdymka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-  jedzenie poza domem</w:t>
            </w:r>
          </w:p>
          <w:p w:rsidR="007D4529" w:rsidRDefault="00E60FBA">
            <w:pPr>
              <w:pStyle w:val="Tekstdymka1"/>
            </w:pPr>
            <w:r>
              <w:rPr>
                <w:rFonts w:ascii="Arial" w:hAnsi="Arial"/>
                <w:sz w:val="22"/>
                <w:szCs w:val="22"/>
              </w:rPr>
              <w:t>-  podawanie czasu, godzina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rPr>
          <w:b/>
          <w:bCs/>
          <w:sz w:val="22"/>
          <w:szCs w:val="22"/>
        </w:rPr>
      </w:pPr>
    </w:p>
    <w:p w:rsidR="007D4529" w:rsidRDefault="00E60FB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literatury podstawowej</w:t>
      </w: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7D4529" w:rsidRPr="00277627">
        <w:trPr>
          <w:trHeight w:val="49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numPr>
                <w:ilvl w:val="0"/>
                <w:numId w:val="2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D. Piotti, G. De Savorgnani,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Universitalia, </w:t>
            </w:r>
            <w:r>
              <w:rPr>
                <w:sz w:val="22"/>
                <w:szCs w:val="22"/>
                <w:lang w:val="it-IT"/>
              </w:rPr>
              <w:t>Alma Edizioni, Firenze, 2007</w:t>
            </w:r>
          </w:p>
          <w:p w:rsidR="007D4529" w:rsidRDefault="00E60FBA">
            <w:pPr>
              <w:numPr>
                <w:ilvl w:val="0"/>
                <w:numId w:val="2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E. Carrara,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Universitalia (eserciziario), </w:t>
            </w:r>
            <w:r>
              <w:rPr>
                <w:sz w:val="22"/>
                <w:szCs w:val="22"/>
                <w:lang w:val="it-IT"/>
              </w:rPr>
              <w:t>Alma Edizioni, Firenze, 2007</w:t>
            </w:r>
          </w:p>
        </w:tc>
      </w:tr>
    </w:tbl>
    <w:p w:rsidR="007D4529" w:rsidRPr="00B668B7" w:rsidRDefault="007D4529">
      <w:pPr>
        <w:widowControl w:val="0"/>
        <w:ind w:left="108" w:hanging="108"/>
        <w:rPr>
          <w:sz w:val="22"/>
          <w:szCs w:val="22"/>
          <w:lang w:val="it-IT"/>
        </w:rPr>
      </w:pPr>
    </w:p>
    <w:p w:rsidR="007D4529" w:rsidRPr="00B668B7" w:rsidRDefault="007D4529">
      <w:pPr>
        <w:widowControl w:val="0"/>
        <w:rPr>
          <w:sz w:val="22"/>
          <w:szCs w:val="22"/>
          <w:lang w:val="it-IT"/>
        </w:rPr>
      </w:pPr>
    </w:p>
    <w:p w:rsidR="007D4529" w:rsidRDefault="007D4529">
      <w:pPr>
        <w:rPr>
          <w:sz w:val="22"/>
          <w:szCs w:val="22"/>
          <w:lang w:val="it-IT"/>
        </w:rPr>
      </w:pPr>
    </w:p>
    <w:p w:rsidR="007D4529" w:rsidRDefault="00E60FB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literatury uzupełniającej</w:t>
      </w: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640"/>
      </w:tblGrid>
      <w:tr w:rsidR="007D4529" w:rsidRPr="00277627">
        <w:trPr>
          <w:trHeight w:val="169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4529" w:rsidRDefault="00E60FBA">
            <w:pPr>
              <w:numPr>
                <w:ilvl w:val="0"/>
                <w:numId w:val="3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A. De Giuli,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Le preposizioni italiane, </w:t>
            </w:r>
            <w:r>
              <w:rPr>
                <w:sz w:val="22"/>
                <w:szCs w:val="22"/>
                <w:lang w:val="it-IT"/>
              </w:rPr>
              <w:t>Alma Edizioni, Firenze, 2006</w:t>
            </w:r>
          </w:p>
          <w:p w:rsidR="007D4529" w:rsidRDefault="00E60FBA">
            <w:pPr>
              <w:numPr>
                <w:ilvl w:val="0"/>
                <w:numId w:val="3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C. M. Naddeo,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I pronomi italiani, </w:t>
            </w:r>
            <w:r>
              <w:rPr>
                <w:sz w:val="22"/>
                <w:szCs w:val="22"/>
                <w:lang w:val="it-IT"/>
              </w:rPr>
              <w:t>Alma Edizioni, Firenze, 2006</w:t>
            </w:r>
          </w:p>
          <w:p w:rsidR="007D4529" w:rsidRDefault="00E60FBA">
            <w:pPr>
              <w:numPr>
                <w:ilvl w:val="0"/>
                <w:numId w:val="3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S. Bailini, S. Consonno,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I verbi italiani, </w:t>
            </w:r>
            <w:r>
              <w:rPr>
                <w:sz w:val="22"/>
                <w:szCs w:val="22"/>
                <w:lang w:val="it-IT"/>
              </w:rPr>
              <w:t>Alma Edizioni, Firenze, 2005</w:t>
            </w:r>
          </w:p>
          <w:p w:rsidR="007D4529" w:rsidRDefault="00E60FBA">
            <w:pPr>
              <w:numPr>
                <w:ilvl w:val="0"/>
                <w:numId w:val="3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S. Nocchi,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Grammatica pratica della lingua italiana, </w:t>
            </w:r>
            <w:r>
              <w:rPr>
                <w:sz w:val="22"/>
                <w:szCs w:val="22"/>
                <w:lang w:val="it-IT"/>
              </w:rPr>
              <w:t xml:space="preserve">Firenze, 2006 </w:t>
            </w:r>
          </w:p>
          <w:p w:rsidR="007D4529" w:rsidRDefault="00E60FBA">
            <w:pPr>
              <w:numPr>
                <w:ilvl w:val="0"/>
                <w:numId w:val="3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R.Errico, S.Lineri, </w:t>
            </w:r>
            <w:r>
              <w:rPr>
                <w:i/>
                <w:iCs/>
                <w:sz w:val="22"/>
                <w:szCs w:val="22"/>
                <w:lang w:val="it-IT"/>
              </w:rPr>
              <w:t>Campus Italia, A1, A2</w:t>
            </w:r>
            <w:r>
              <w:rPr>
                <w:sz w:val="22"/>
                <w:szCs w:val="22"/>
                <w:lang w:val="it-IT"/>
              </w:rPr>
              <w:t>, Guerra Edizioni, Perugia, 2009</w:t>
            </w:r>
          </w:p>
          <w:p w:rsidR="007D4529" w:rsidRDefault="00E60FBA">
            <w:pPr>
              <w:numPr>
                <w:ilvl w:val="0"/>
                <w:numId w:val="3"/>
              </w:num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R.Errico, S.Lineri, </w:t>
            </w:r>
            <w:r>
              <w:rPr>
                <w:i/>
                <w:iCs/>
                <w:sz w:val="22"/>
                <w:szCs w:val="22"/>
                <w:lang w:val="it-IT"/>
              </w:rPr>
              <w:t xml:space="preserve">Campus Italia (eserciziario), </w:t>
            </w:r>
            <w:r>
              <w:rPr>
                <w:sz w:val="22"/>
                <w:szCs w:val="22"/>
                <w:lang w:val="it-IT"/>
              </w:rPr>
              <w:t>Guerra Edizioni, Perugia, 2009</w:t>
            </w:r>
          </w:p>
        </w:tc>
      </w:tr>
    </w:tbl>
    <w:p w:rsidR="007D4529" w:rsidRPr="00B668B7" w:rsidRDefault="007D4529">
      <w:pPr>
        <w:widowControl w:val="0"/>
        <w:ind w:left="108" w:hanging="108"/>
        <w:rPr>
          <w:sz w:val="22"/>
          <w:szCs w:val="22"/>
          <w:lang w:val="it-IT"/>
        </w:rPr>
      </w:pPr>
    </w:p>
    <w:p w:rsidR="007D4529" w:rsidRDefault="00E60FBA">
      <w:pPr>
        <w:pStyle w:val="Tekstdymka1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lastRenderedPageBreak/>
        <w:t>Bilans godzinowy zgodny z CNPS (Całkowity Nakład Pracy Studenta)</w:t>
      </w:r>
    </w:p>
    <w:p w:rsidR="007D4529" w:rsidRDefault="007D4529">
      <w:pPr>
        <w:rPr>
          <w:sz w:val="22"/>
          <w:szCs w:val="22"/>
        </w:rPr>
      </w:pPr>
    </w:p>
    <w:tbl>
      <w:tblPr>
        <w:tblStyle w:val="TableNormal"/>
        <w:tblW w:w="96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688"/>
        <w:gridCol w:w="5545"/>
        <w:gridCol w:w="1373"/>
      </w:tblGrid>
      <w:tr w:rsidR="007D4529">
        <w:trPr>
          <w:trHeight w:val="253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godzin w kontakcie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</w:tr>
      <w:tr w:rsidR="007D4529">
        <w:trPr>
          <w:trHeight w:val="253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right"/>
            </w:pPr>
            <w:r>
              <w:rPr>
                <w:sz w:val="22"/>
                <w:szCs w:val="22"/>
              </w:rPr>
              <w:t>30</w:t>
            </w:r>
          </w:p>
        </w:tc>
      </w:tr>
      <w:tr w:rsidR="007D4529">
        <w:trPr>
          <w:trHeight w:val="520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Pozostałe godziny kontaktu studenta z prowadzącymi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</w:tr>
      <w:tr w:rsidR="007D4529">
        <w:trPr>
          <w:trHeight w:val="253"/>
        </w:trPr>
        <w:tc>
          <w:tcPr>
            <w:tcW w:w="268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godzin pracy studenta bez kontaktu z prowadzącymi</w:t>
            </w:r>
          </w:p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Lektura w ramach przygotowania do zajęć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</w:tr>
      <w:tr w:rsidR="007D4529">
        <w:trPr>
          <w:trHeight w:val="733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</w:tr>
      <w:tr w:rsidR="007D4529">
        <w:trPr>
          <w:trHeight w:val="581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</w:tr>
      <w:tr w:rsidR="007D4529">
        <w:trPr>
          <w:trHeight w:val="253"/>
        </w:trPr>
        <w:tc>
          <w:tcPr>
            <w:tcW w:w="268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7D4529" w:rsidRDefault="007D4529"/>
        </w:tc>
        <w:tc>
          <w:tcPr>
            <w:tcW w:w="5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Przygotowanie do egzaminu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4529" w:rsidRDefault="007D4529"/>
        </w:tc>
      </w:tr>
      <w:tr w:rsidR="007D4529">
        <w:trPr>
          <w:trHeight w:val="253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>
              <w:rPr>
                <w:sz w:val="22"/>
                <w:szCs w:val="22"/>
              </w:rPr>
              <w:t>Ogółem bilans czasu pracy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right"/>
            </w:pPr>
            <w:r>
              <w:rPr>
                <w:sz w:val="22"/>
                <w:szCs w:val="22"/>
                <w:u w:color="FF0000"/>
              </w:rPr>
              <w:t>60</w:t>
            </w:r>
          </w:p>
        </w:tc>
      </w:tr>
      <w:tr w:rsidR="007D4529">
        <w:trPr>
          <w:trHeight w:val="253"/>
        </w:trPr>
        <w:tc>
          <w:tcPr>
            <w:tcW w:w="82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center"/>
            </w:pPr>
            <w:r w:rsidRPr="00B668B7">
              <w:rPr>
                <w:sz w:val="22"/>
                <w:szCs w:val="22"/>
              </w:rPr>
              <w:t>Ilo</w:t>
            </w:r>
            <w:r>
              <w:rPr>
                <w:sz w:val="22"/>
                <w:szCs w:val="22"/>
              </w:rPr>
              <w:t>ść punktów ECTS w zależności od przyjętego przelicznika</w:t>
            </w:r>
          </w:p>
        </w:tc>
        <w:tc>
          <w:tcPr>
            <w:tcW w:w="137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7D4529" w:rsidRDefault="00E60FBA">
            <w:pPr>
              <w:ind w:left="360"/>
              <w:jc w:val="right"/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7D4529" w:rsidRDefault="007D4529">
      <w:pPr>
        <w:widowControl w:val="0"/>
        <w:ind w:left="108" w:hanging="108"/>
        <w:rPr>
          <w:sz w:val="22"/>
          <w:szCs w:val="22"/>
        </w:rPr>
      </w:pPr>
    </w:p>
    <w:p w:rsidR="007D4529" w:rsidRDefault="007D4529">
      <w:pPr>
        <w:widowControl w:val="0"/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p w:rsidR="007D4529" w:rsidRDefault="007D4529">
      <w:pPr>
        <w:rPr>
          <w:sz w:val="22"/>
          <w:szCs w:val="22"/>
        </w:rPr>
      </w:pPr>
    </w:p>
    <w:p w:rsidR="007D4529" w:rsidRDefault="00E60FBA">
      <w:pPr>
        <w:pStyle w:val="Podtytu"/>
      </w:pPr>
      <w:r>
        <w:rPr>
          <w:rFonts w:ascii="Arial Unicode MS" w:eastAsia="Arial Unicode MS" w:hAnsi="Arial Unicode MS" w:cs="Arial Unicode MS"/>
          <w:b w:val="0"/>
          <w:bCs w:val="0"/>
          <w:sz w:val="22"/>
          <w:szCs w:val="22"/>
        </w:rPr>
        <w:br w:type="page"/>
      </w:r>
    </w:p>
    <w:sectPr w:rsidR="007D4529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8CB" w:rsidRDefault="007C58CB">
      <w:r>
        <w:separator/>
      </w:r>
    </w:p>
  </w:endnote>
  <w:endnote w:type="continuationSeparator" w:id="0">
    <w:p w:rsidR="007C58CB" w:rsidRDefault="007C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529" w:rsidRDefault="007D452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8CB" w:rsidRDefault="007C58CB">
      <w:r>
        <w:separator/>
      </w:r>
    </w:p>
  </w:footnote>
  <w:footnote w:type="continuationSeparator" w:id="0">
    <w:p w:rsidR="007C58CB" w:rsidRDefault="007C5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529" w:rsidRDefault="007D4529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62F9A"/>
    <w:multiLevelType w:val="hybridMultilevel"/>
    <w:tmpl w:val="A1E65BD8"/>
    <w:lvl w:ilvl="0" w:tplc="D5246FBA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4A61614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1802A6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3904CB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A56898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70DF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38751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6F27F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9E5E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5B6CB3"/>
    <w:multiLevelType w:val="hybridMultilevel"/>
    <w:tmpl w:val="DBC23BA6"/>
    <w:lvl w:ilvl="0" w:tplc="D2FC846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B86C0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AEBC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71E4E9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382552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658C6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82A50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DEE10E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D4E6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B3687A"/>
    <w:multiLevelType w:val="hybridMultilevel"/>
    <w:tmpl w:val="A31863FC"/>
    <w:lvl w:ilvl="0" w:tplc="447233C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F44818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DEC3A4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9C8054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89FD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11670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784A4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202DF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C087E6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C56E7C"/>
    <w:multiLevelType w:val="hybridMultilevel"/>
    <w:tmpl w:val="B232C5C6"/>
    <w:lvl w:ilvl="0" w:tplc="C4B0420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5AEA5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A07F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64AC8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62D32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A0706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8D4B66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24FD0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7E155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1C66835"/>
    <w:multiLevelType w:val="hybridMultilevel"/>
    <w:tmpl w:val="2C46C446"/>
    <w:lvl w:ilvl="0" w:tplc="39C809B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9EA566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042EC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8AE562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4A4EE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8C2F1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41F8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B0F84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D0ACD6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29C7F8D"/>
    <w:multiLevelType w:val="hybridMultilevel"/>
    <w:tmpl w:val="3CF4DA92"/>
    <w:lvl w:ilvl="0" w:tplc="C72EEA42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247C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7C0513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34160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BEA07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3081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C099A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44CAD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D3ECE3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9153D69"/>
    <w:multiLevelType w:val="hybridMultilevel"/>
    <w:tmpl w:val="576A1240"/>
    <w:lvl w:ilvl="0" w:tplc="6A4C7A0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683D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F4E277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E85BB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9689AD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87C99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5E3D2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770F1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FD28C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9AB3752"/>
    <w:multiLevelType w:val="hybridMultilevel"/>
    <w:tmpl w:val="EE00FE60"/>
    <w:lvl w:ilvl="0" w:tplc="62386A7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CC302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54F9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EE738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FEFEA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38F15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B140F3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7082B6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8250B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E6B062D"/>
    <w:multiLevelType w:val="hybridMultilevel"/>
    <w:tmpl w:val="588C64A2"/>
    <w:lvl w:ilvl="0" w:tplc="00E0019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48693E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FC5D5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CFC62A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0E421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0CDC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169D6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88EC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95A9D0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9066B38"/>
    <w:multiLevelType w:val="hybridMultilevel"/>
    <w:tmpl w:val="2E865B24"/>
    <w:lvl w:ilvl="0" w:tplc="CA0A671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1CA788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AD84C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34D0A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104A6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6A64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FA0AC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DA5E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B6E83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F7820A4"/>
    <w:multiLevelType w:val="hybridMultilevel"/>
    <w:tmpl w:val="C78AB560"/>
    <w:lvl w:ilvl="0" w:tplc="A75A903E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16C5E4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D8CA5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95C57D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C8C7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CC20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3C9D6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8D085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8423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F1F1675"/>
    <w:multiLevelType w:val="hybridMultilevel"/>
    <w:tmpl w:val="64300B24"/>
    <w:lvl w:ilvl="0" w:tplc="BD50181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921810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DE076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AD4652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362A2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B5090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268FC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8272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0E84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529"/>
    <w:rsid w:val="00277627"/>
    <w:rsid w:val="00701279"/>
    <w:rsid w:val="007C58CB"/>
    <w:rsid w:val="007D4529"/>
    <w:rsid w:val="00B668B7"/>
    <w:rsid w:val="00E60FBA"/>
    <w:rsid w:val="00F1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F588"/>
  <w15:docId w15:val="{BD1D8F62-4BE5-475C-940F-C2A71F231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rFonts w:ascii="Arial" w:hAnsi="Arial" w:cs="Arial Unicode MS"/>
      <w:color w:val="000000"/>
      <w:sz w:val="16"/>
      <w:szCs w:val="16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odtytu">
    <w:name w:val="Subtitle"/>
    <w:next w:val="Normalny"/>
    <w:pPr>
      <w:spacing w:before="120" w:after="120"/>
      <w:jc w:val="center"/>
      <w:outlineLvl w:val="1"/>
    </w:pPr>
    <w:rPr>
      <w:rFonts w:ascii="Arial" w:eastAsia="Arial" w:hAnsi="Arial" w:cs="Arial"/>
      <w:b/>
      <w:bCs/>
      <w:caps/>
      <w:color w:val="000000"/>
      <w:sz w:val="18"/>
      <w:szCs w:val="18"/>
      <w:u w:color="000000"/>
    </w:rPr>
  </w:style>
  <w:style w:type="paragraph" w:styleId="Tytu">
    <w:name w:val="Title"/>
    <w:next w:val="Normalny"/>
    <w:pPr>
      <w:outlineLvl w:val="0"/>
    </w:pPr>
    <w:rPr>
      <w:rFonts w:ascii="Arial" w:hAnsi="Arial" w:cs="Arial Unicode MS"/>
      <w:caps/>
      <w:color w:val="000000"/>
      <w:kern w:val="28"/>
      <w:sz w:val="16"/>
      <w:szCs w:val="16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Akapitzlist">
    <w:name w:val="List Paragraph"/>
    <w:pPr>
      <w:ind w:left="720"/>
    </w:pPr>
    <w:rPr>
      <w:rFonts w:ascii="Arial" w:hAnsi="Arial" w:cs="Arial Unicode MS"/>
      <w:color w:val="000000"/>
      <w:sz w:val="16"/>
      <w:szCs w:val="16"/>
      <w:u w:color="000000"/>
    </w:rPr>
  </w:style>
  <w:style w:type="paragraph" w:customStyle="1" w:styleId="Tekstdymka1">
    <w:name w:val="Tekst dymka1"/>
    <w:pPr>
      <w:widowControl w:val="0"/>
      <w:suppressAutoHyphens/>
    </w:pPr>
    <w:rPr>
      <w:rFonts w:ascii="Tahoma" w:hAnsi="Tahoma" w:cs="Arial Unicode MS"/>
      <w:color w:val="000000"/>
      <w:sz w:val="16"/>
      <w:szCs w:val="16"/>
      <w:u w:color="000000"/>
    </w:r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Woźniakiewicz</dc:creator>
  <cp:lastModifiedBy>Katarzyna Gabrysiak</cp:lastModifiedBy>
  <cp:revision>4</cp:revision>
  <dcterms:created xsi:type="dcterms:W3CDTF">2019-02-08T11:39:00Z</dcterms:created>
  <dcterms:modified xsi:type="dcterms:W3CDTF">2019-03-28T12:50:00Z</dcterms:modified>
</cp:coreProperties>
</file>